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Koncept projekata u okviru programa Impuls zajednice – lokalne akcije za promene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7195"/>
        <w:tblGridChange w:id="0">
          <w:tblGrid>
            <w:gridCol w:w="2155"/>
            <w:gridCol w:w="7195"/>
          </w:tblGrid>
        </w:tblGridChange>
      </w:tblGrid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Naziv organizacije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Predstavite misiju, viziju i osnovne pravce delovanja vaše organizacije. Opišite na koji način se vaš rad odnosi na pitanja od javnog interesa i oblasti relevantne za dobro upravljanje.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400 reči.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Opišite ulogu vaše organizacije u zajednici u kojoj delujete. Na koji način se vidi da je vaša organizacija prepoznata i da uživa poverenje građana i građanki? Navedite 2–3 primera dosadašnjih rezultata ili aktivnosti koji to potvrđuju.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700 reči.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Opišite prethodno iskustvo vaše organizacije u prikupljanju sredstava od građana i građanki, preduzetnika, malih i srednjih preduzeća i kompanija. Navedite do 2 primera: od koga su sredstva prikupljana, za koju namenu, na koji način i sa kakvim rezultatom.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700 reči.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Koji problem ili pitanje od javnog interesa želite da adresirate kroz program? Opišite zašto je taj problem važan za zajednicu, koje posledice ima ili može imati ukoliko se ne rešava i kakvu promenu želite da postignete.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600 reči.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Definišite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cilj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koji želite postići ovim projektom u periodu od 12 meseci, a koji doprinosi misiji, viziji i strateškim pravcima delovanja vaše organizacije.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200 reči.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y1dy79g2ifcu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Navedite koje biste ključne aktivnosti sprovodili. Objasnite kako se one nadovezuju na dosadašnji rad vaše organizacije i na problem koji želite da adresirate, kao i koje rezultate očekujete da postignete.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Maksimalno 1.300 reči.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77.0" w:type="dxa"/>
        <w:jc w:val="left"/>
        <w:tblLayout w:type="fixed"/>
        <w:tblLook w:val="0400"/>
      </w:tblPr>
      <w:tblGrid>
        <w:gridCol w:w="9277"/>
        <w:tblGridChange w:id="0">
          <w:tblGrid>
            <w:gridCol w:w="927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-Latn-R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160" w:line="259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PvA6sSLpVcisSwYQOVb8Wyc0g==">CgMxLjAyDmgueTFkeTc5ZzJpZmN1OAByITFkdzdyVTRINTBRYW9kZndCWjFMbE4wRjE4Rmd6SUUyaw==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